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8" w:rsidRDefault="008D4618" w:rsidP="008D461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Советы родителям по социально-коммуникативному развитию детей 2-3 лет</w:t>
      </w:r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Для эффективного социально-коммуникативного развития детей в возрасте 2-3 лет родителям можно посоветовать следующее:</w:t>
      </w:r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 Верьте в своего ребенка, помогайте ему в преодолении трудностей, защищайте и уважайте его интересы;</w:t>
      </w:r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 Воспитывайте у ребенка уверенность в собственных силах; предоставляйте ему возможность удовлетворять потребности в движении, игре; уважайте право на проявление положительных и отрицательных эмоций;</w:t>
      </w:r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3. Учите понимать настроение других людей и адекватно реагировать на него (расстроенный человек – нужно успокоить, пожалеть);</w:t>
      </w:r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 Расширяйте круг общения ребенка, поощряйте его к знакомству и совместным играм с другими детьми, взрослыми; играйте вместе на игровой площадке, посещайте детские центры развлечений;</w:t>
      </w:r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5. Старайтесь придерживаться единых требований в воспитании ребенка (со стороны всех членов семьи); будьте последовательными, уравновешенными, не используйте в практике частые запреты. Если не позволяете что-то делать, обязательно объясняйте свое мнение доступным ребенку языком;</w:t>
      </w:r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6. Помните, что Ваше поведение должно быть образцом для подражания ребенком. Он принимает как правильные, так и неправильные поступки взрослых и отражает их в играх с куклой, а в будущем – переносит на взаимоотношения с близкими и детьми. </w:t>
      </w:r>
      <w:proofErr w:type="gramStart"/>
      <w:r>
        <w:rPr>
          <w:rStyle w:val="c2"/>
          <w:color w:val="000000"/>
          <w:sz w:val="28"/>
          <w:szCs w:val="28"/>
        </w:rPr>
        <w:t>Примером для подражания является спокойный и ласковый тон взрослых, их вежливое обращение друг к другу, приветливое отношение к окружающим, справедливая оценка поступков и эмоциональное реагирования на них (что хорошо, а что плохо, интерес к детям, доброжелательность в отношениях с людьми;</w:t>
      </w:r>
      <w:proofErr w:type="gramEnd"/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7. Старайтесь обеспечить легкое прохождение адаптационного периода к новым условиям жизни ребенка в детском саду.</w:t>
      </w:r>
    </w:p>
    <w:p w:rsidR="008D4618" w:rsidRDefault="008D4618" w:rsidP="008D461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Заключение</w:t>
      </w:r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На этапе 2-3 лет общение имеет особенно большое значение для развития личности ребенка. Поведение, деятельность и отношение ребенка к миру и самому себе в значительной степени определяется его общением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взрослыми.</w:t>
      </w:r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Общение с окружающими людьми формируется в онтогенезе постепенно. Его предпосылкой является реакции сосредоточения, которые возникают у ребенка в первые дни жизни в контакте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взрослыми. Одним из первых признаков этих контактов является улыбка ребенка в ответ на ласку взрослого.</w:t>
      </w:r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Развитие коммуникативных умений и навыков ребенка формируется в процессах познания окружающего мира и общения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 и сверстниками.</w:t>
      </w:r>
    </w:p>
    <w:p w:rsidR="008D4618" w:rsidRDefault="008D4618" w:rsidP="008D4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 развитием речи общение ребенка становится более совершенным. Его эффективность зависит не только от знания грамматических правил и значений, но, в первую очередь, от навыков высказывания определенного мнения в соответствующей ситуации.</w:t>
      </w:r>
    </w:p>
    <w:p w:rsidR="0042347C" w:rsidRDefault="0042347C"/>
    <w:sectPr w:rsidR="0042347C" w:rsidSect="0042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4618"/>
    <w:rsid w:val="0042347C"/>
    <w:rsid w:val="008D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D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4618"/>
  </w:style>
  <w:style w:type="paragraph" w:customStyle="1" w:styleId="c0">
    <w:name w:val="c0"/>
    <w:basedOn w:val="a"/>
    <w:rsid w:val="008D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4618"/>
  </w:style>
  <w:style w:type="character" w:customStyle="1" w:styleId="c4">
    <w:name w:val="c4"/>
    <w:basedOn w:val="a0"/>
    <w:rsid w:val="008D4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2017-06-19T07:08:00Z</dcterms:created>
  <dcterms:modified xsi:type="dcterms:W3CDTF">2017-06-19T07:09:00Z</dcterms:modified>
</cp:coreProperties>
</file>